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CC" w:rsidRPr="009A1BCC" w:rsidRDefault="009A1BCC" w:rsidP="009A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 </w:t>
      </w:r>
    </w:p>
    <w:p w:rsidR="009A1BCC" w:rsidRPr="009A1BCC" w:rsidRDefault="009A1BCC" w:rsidP="009A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образование </w:t>
      </w:r>
    </w:p>
    <w:p w:rsidR="009A1BCC" w:rsidRPr="009A1BCC" w:rsidRDefault="009A1BCC" w:rsidP="009A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«Детско-юношеская спортивная школа №</w:t>
      </w:r>
      <w:r w:rsidR="00CD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Якутск»</w:t>
      </w: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9A1BCC" w:rsidRPr="009A1BCC" w:rsidRDefault="00635AC8" w:rsidP="009A1BC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Зам.д</w:t>
      </w:r>
      <w:r w:rsidR="009A1BCC"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УВР </w:t>
      </w:r>
      <w:r w:rsidR="009A1BCC"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Константинова С.Н</w:t>
      </w:r>
      <w:r w:rsidR="00CD60F9"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BCC"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9A1BCC">
        <w:rPr>
          <w:rFonts w:ascii="Times New Roman" w:eastAsia="Calibri" w:hAnsi="Times New Roman" w:cs="Times New Roman"/>
          <w:b/>
          <w:caps/>
          <w:sz w:val="36"/>
          <w:szCs w:val="36"/>
        </w:rPr>
        <w:t>календарно-тематический план занятий</w:t>
      </w:r>
    </w:p>
    <w:p w:rsidR="009A1BCC" w:rsidRPr="009A1BCC" w:rsidRDefault="009A1BCC" w:rsidP="009A1B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9A1BCC">
        <w:rPr>
          <w:rFonts w:ascii="Times New Roman" w:eastAsia="Calibri" w:hAnsi="Times New Roman" w:cs="Times New Roman"/>
          <w:b/>
          <w:caps/>
          <w:sz w:val="36"/>
          <w:szCs w:val="36"/>
        </w:rPr>
        <w:t>ПО ВОЛЕЙБОЛУ</w:t>
      </w:r>
    </w:p>
    <w:p w:rsidR="009A1BCC" w:rsidRPr="009A1BCC" w:rsidRDefault="009A1BCC" w:rsidP="009A1B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BC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8E5707">
        <w:rPr>
          <w:rFonts w:ascii="Times New Roman" w:eastAsia="Calibri" w:hAnsi="Times New Roman" w:cs="Times New Roman"/>
          <w:b/>
          <w:caps/>
          <w:sz w:val="28"/>
          <w:szCs w:val="28"/>
        </w:rPr>
        <w:t>(</w:t>
      </w:r>
      <w:r w:rsidRPr="009A1BCC">
        <w:rPr>
          <w:rFonts w:ascii="Times New Roman" w:eastAsia="Calibri" w:hAnsi="Times New Roman" w:cs="Times New Roman"/>
          <w:b/>
          <w:caps/>
          <w:sz w:val="28"/>
          <w:szCs w:val="28"/>
        </w:rPr>
        <w:t>третий год обучения)</w:t>
      </w: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тренер-преподаватель: </w:t>
      </w:r>
      <w:r w:rsidR="00CD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 С.М</w:t>
      </w: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г.Якутск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0489"/>
        <w:gridCol w:w="1418"/>
      </w:tblGrid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BCC" w:rsidRPr="009A1BCC" w:rsidRDefault="006B2F0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во время занятий и на соревнованиях, предупреждение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ситуаций. Вводное занятие.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9A1BCC" w:rsidRPr="009A1BCC" w:rsidTr="009A1BCC">
        <w:trPr>
          <w:trHeight w:val="626"/>
        </w:trPr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6B2F0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качеств, гибкости.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9A1BCC" w:rsidRPr="009A1BCC" w:rsidTr="009A1BCC">
        <w:trPr>
          <w:trHeight w:val="539"/>
        </w:trPr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 Имитация передач. Волейбольная лапта.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Бег 30м. Подтягивание (вис). Пресс.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быстроты, ответных действий, прыгучести.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6B2F0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перемещения. </w:t>
            </w:r>
            <w:r w:rsidR="009A1BCC"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быстроты, ответных действий, прыгучести.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6B2F0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нападающего удара и «обман»; имитация второй передачи и «обман» через сетку.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и стойки. Прием сверху двумя руками.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и стойки. Прием сверху, снизу.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 сочетании с перемещениями.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прыгучести. Учебная игра.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</w:t>
            </w:r>
            <w:r w:rsidR="006B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для мышц рук, плечевого пояса. Прыжки.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Развитее скоростно-силовой выносливости.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и стойки. Прием сверху двумя руками</w:t>
            </w:r>
            <w:r w:rsidR="006B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мяча после отскока от стены (расстояние 1-2 м).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двумя руками.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при первой передачи игроков зон 3,4 и 2.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сверху двумя руками с выпадом в сторону.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 Развитие гибкости.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двумя руками. Прием наброшенного мяча партнером – на месте и после перемещения, в парах, направляя мяч веред вверх.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(1 кг) из </w:t>
            </w:r>
            <w:proofErr w:type="spellStart"/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п.сед</w:t>
            </w:r>
            <w:proofErr w:type="spellEnd"/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на развитие силовых качеств.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остановками, изменением направления.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назад, в сторону. Развитие гибкости.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</w:t>
            </w:r>
            <w:r w:rsidR="00DE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 собой. Подачи мяча: верхняя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подача.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руками, над собой – на месте и после перемещения различными способами.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сверху нижней прямой подачи. Прием снизу.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на приеме подачи, при приеме мяча.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назад, в сторону.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 ответных действий, прыгучести.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</w:t>
            </w:r>
            <w:proofErr w:type="gramStart"/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,</w:t>
            </w:r>
            <w:proofErr w:type="gramEnd"/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снизу двумя руками, над собой – на месте и после перемещения различными способами. В парах, тройках, со стенкой.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мяча сверху двумя руками</w:t>
            </w:r>
            <w:r w:rsidR="00DE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 собой. Подачи мяча: верхняя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подача.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игрока зоны 3 с игроками зон 4 и 2 при второй передачи.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при приеме подачи и при второй передачи.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развитие гибкости.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 ответных действий, прыгучести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руками, над собой. По</w:t>
            </w:r>
            <w:r w:rsidR="00DE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мяча: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прямая подача.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снизу, сверху. Прием мяча с подачи.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на развитие силовых качеств.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при приеме с подачи: игроков зон 1 и 5 с игроком 6 зоны.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«Волейбольная лапта».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с изменением направления  из различных исходных положений.  Подводящие упражнения для приема и передач.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сверху, снизу</w:t>
            </w:r>
            <w:r w:rsidR="00DE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руками, над собой. Подачи: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прямая подача.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волейбола. Развитие выносливости.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отягощением. Подвижные игры.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Страховка. Выбор способа приема мяча от соперника.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гимнастической скакалкой. Развитие скоростно-силовых качеств. Мини-футбол.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Прямой нападающий удар. Ритм разбега в три шага.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упражнений на развитие качеств,  применительно к изученным техническим приемам и выполнение этих же приемов.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у гимнастической стенки. Группировка, перекаты в группировке из различных положений.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развитее выносливости. Подводящие упражнения.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3 (2), вторая в зону 4 (2).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Прямой нападающий удар. Ритм разбега в три шага, ударное движение кистью.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волейбола. Основы техники и тактики игры волейбол.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различными видами спортивных игр. Совершенствование передач.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при приеме подачи, страховка. Расстановка игроков.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мяча. Прямой нападающий удар. Ритм разбега в три шага, ударное движение кистью.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терминологии принятой в волейболе. Овладение командным голосом. Жестикуляция.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Баскетбол.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развитие точных приемов и передач.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игры, со второй передачи игроков передней линии – прием подачи и первая передача в зону 3, вторая передача в зоны 4 и 2.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волейболу игры: «Эстафета у стены», «Два мяча через сетку».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Нижняя прямая подача. Верхняя прямая подача. Передачи мяча.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«Эстафета с прыжками», игра «Перестрелка».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развитее точных приемов и передач.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расположение игроков при приеме подачи. Взаимодействие игрока зоны 3 с игроками зон 4 и 2.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Ритм разбега в три шага, ударное движение кистью. Подача мяча. Передачи мяча.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развитее точных приемов и передач.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игры со второй передачи игроком передней линии: прием подачи и первая передача в зону 3 (2), вторая передача игроку зоны 4 (2).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игроком при страховке, при приеме с подачи. Выбор способа приема мяча от соперника – сверху или снизу.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технических приемов в различных сочетаниях.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Гигиена. Врачебный контроль. Самоконтроль.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изменением направления из различных </w:t>
            </w:r>
            <w:proofErr w:type="spellStart"/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Челночный бег 3х10м, 5х10м.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кулаком. Верхняя прямая подача. Нападающий удар.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игрока зоны 6 с игроками зон 5 и 1.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 с мячом. ОРУ с отягощением. Бросок набивного мяча из полусидя.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 ответных действий, прыгучести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волейбол.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правилам волейбола.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ОФП. Передача мяча в парах, над собой.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выносливости. Подвижные игры.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качеств, необходимых при выполнении приема и передач. Имитация.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– группировки, перекаты в сторону, боком. 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приема мяча, посланного через сетку соперником (сверху, снизу).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передачи мяча сверху в парах, тройках, со стенкой.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тактических действий (индивидуальных и коллективных) в нападении и защите.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Подвижные игры.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9A1BCC" w:rsidRPr="009A1BCC" w:rsidTr="009A1BCC">
        <w:trPr>
          <w:trHeight w:val="201"/>
        </w:trPr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Блокирование: одиночное в зонах 3,2,4.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применением заданий.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через сетку в прыжке, после перемещения.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технических приемов – одного и в сочетаниях.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и отдых.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Прямой нападающий удар.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отбивания мяча через сетку (передачей сверху, стоя или в прыжке).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через сетку в прыжке, после перемещения.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Подвижные игры.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развитие точных приемов и передач.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при приеме нижней и верхней подачи; определение места и времени для прыжка при блокировании.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мяча в стену – расстояние 6-9 м, через сетку.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Подвижные игры.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первой передаче игроков зон 6,5,1 и 3,4,2 при приеме подачи.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Подачи мяча в стену – расстояние 6-9 м, через сетку.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технических приемов – одного и в сочетаниях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через сетку в прыжке, после перемещения.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на развитее силовых, скоростно-силовых качеств.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 игрока, слабо владеющего приемом подачи.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выбор места для выполнения второй передачи у сетки, для подачи.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выбор места при приеме подачи, при приеме мяча, направленного соперником через сетку.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одиночное. Прием сверху, снизу двумя руками.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вторая передача из зоны 3 на точность в зоны по заданию. Передача мяча через сетку на «свободное место», на игрока слабо владеющего приемом мяча.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из зон 4,2, 3.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на приеме нижней и верхней подачи. Учебная игра.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при страховке партнера, принимающего мяч с подачи, посланного передачей.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упражнений по построению и перестроению группы.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развитее точных приемов и передач.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контроль и самоконтроль.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внутри линии (нападения и защиты) и между ними при приеме подачи, нападающего удара.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4 и 2 с игроком зоны 3 при первой передаче.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выбор способа приема мяча от соперника – сверху или снизу.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игры волейбол.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нижние-соревнования на точность попадания в зоны; верхняя прямая – подряд 10-15 попыток на количество.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нападающего удара и «обман»; имитация второй передачи и «обман» через сетку.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из различных исходных положений, перемещений. Стойки и перемещения – совершенствование, перекаты, 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4 и 2 с игроком зоны 3 при первой передаче, игрока зоны 3 с игроками зон 4 и 2 при второй передаче.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качеств, гибкости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задней линии между собой при приеме подачи, нападающих ударов.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отягощением. Подвижные игры.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игры со второй передачи игроков передней линии. Учебная игра.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падением, перекатом.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группировке. Падания. Баскетбол.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при приеме подачи и передачи игрока зоны 3 с игроками зон 4 и 2; игроков зон 5,6,1 с игроками зон 4 и 2 при приеме подачи и с передачи (обманы).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 занятий, инвентаря. Счет. Жестикуляция судей.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соревнований, их организация и проведение.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баскетбол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падением, перекатом. Прием мяча с подачи.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падением, перекатом. Прием мяча с подачи. Выполнение различных упражнений со стенкой (прием-подача)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 Верхняя прямая подача.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5,6,1 с игроками зон 4 и 2 при приеме подачи и с передачи (обманы).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мини-футбол.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5,6,1 с игроками зон 4 и 2 при приеме подачи и с передачи (обманы).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4 и 2 с игроком зоны 6.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у гимнастической стенки. Группировка, перекаты в группировке из различных положений. 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перемещений с перекатами на спину и в сторону на бедро. Прием мяча сверху после отскока от стены.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повторение тактических действий. Игра «Два мяча через сетку».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отягощением. Группировка, перекаты в группировке из различных положений. Падения.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расположение игроков при приеме подачи, при системе игры «углом вперед».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повторение тактических действий. Игра «Два мяча через сетку».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мяч. Подвижные игры «Попади в цель».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расположение игроков при приеме подачи, при системе игры «углом вперед».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Жестикуляция. Правила проведения соревнований. Правила игры.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9A1BCC" w:rsidRPr="009A1BCC" w:rsidTr="009A1BCC">
        <w:tc>
          <w:tcPr>
            <w:tcW w:w="675" w:type="dxa"/>
          </w:tcPr>
          <w:p w:rsidR="009A1BCC" w:rsidRPr="009A1BCC" w:rsidRDefault="009A1BCC" w:rsidP="009A1BCC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489" w:type="dxa"/>
          </w:tcPr>
          <w:p w:rsidR="009A1BCC" w:rsidRPr="009A1BCC" w:rsidRDefault="009A1BCC" w:rsidP="009A1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Подача мяча, передачи в парах, над собой. Тестирование по ОФП.</w:t>
            </w:r>
          </w:p>
        </w:tc>
        <w:tc>
          <w:tcPr>
            <w:tcW w:w="1418" w:type="dxa"/>
          </w:tcPr>
          <w:p w:rsidR="009A1BCC" w:rsidRPr="009A1BCC" w:rsidRDefault="009A1BCC" w:rsidP="009A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</w:tbl>
    <w:p w:rsidR="009A1BCC" w:rsidRPr="009A1BCC" w:rsidRDefault="009A1BCC" w:rsidP="009A1BC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BCC" w:rsidRPr="009A1BCC" w:rsidRDefault="009A1BCC" w:rsidP="009A1BCC">
      <w:pPr>
        <w:spacing w:after="200" w:line="276" w:lineRule="auto"/>
        <w:rPr>
          <w:rFonts w:ascii="Calibri" w:eastAsia="Calibri" w:hAnsi="Calibri" w:cs="Times New Roman"/>
        </w:rPr>
      </w:pPr>
    </w:p>
    <w:p w:rsidR="00F76E77" w:rsidRDefault="00F76E77"/>
    <w:sectPr w:rsidR="00F76E77" w:rsidSect="009A1BC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5F95"/>
    <w:multiLevelType w:val="hybridMultilevel"/>
    <w:tmpl w:val="364ED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A0"/>
    <w:rsid w:val="00635AC8"/>
    <w:rsid w:val="006B2F0C"/>
    <w:rsid w:val="008E5707"/>
    <w:rsid w:val="009A1BCC"/>
    <w:rsid w:val="00AB3B04"/>
    <w:rsid w:val="00CD60F9"/>
    <w:rsid w:val="00DE70AF"/>
    <w:rsid w:val="00EA38A0"/>
    <w:rsid w:val="00F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98B2-8D2F-4EF1-861B-FD428632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BCC"/>
  </w:style>
  <w:style w:type="character" w:styleId="a3">
    <w:name w:val="Hyperlink"/>
    <w:basedOn w:val="a0"/>
    <w:uiPriority w:val="99"/>
    <w:semiHidden/>
    <w:unhideWhenUsed/>
    <w:rsid w:val="009A1BC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A1BCC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9A1BCC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prt">
    <w:name w:val="shprt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">
    <w:name w:val="ap"/>
    <w:basedOn w:val="a"/>
    <w:rsid w:val="009A1B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">
    <w:name w:val="g2"/>
    <w:basedOn w:val="a"/>
    <w:rsid w:val="009A1BCC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">
    <w:name w:val="ya"/>
    <w:basedOn w:val="a"/>
    <w:rsid w:val="009A1BCC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">
    <w:name w:val="ma"/>
    <w:basedOn w:val="a"/>
    <w:rsid w:val="009A1BCC"/>
    <w:pPr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">
    <w:name w:val="vk"/>
    <w:basedOn w:val="a"/>
    <w:rsid w:val="009A1BCC"/>
    <w:pPr>
      <w:spacing w:before="100" w:beforeAutospacing="1" w:after="100" w:afterAutospacing="1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">
    <w:name w:val="od"/>
    <w:basedOn w:val="a"/>
    <w:rsid w:val="009A1BCC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9A1BCC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">
    <w:name w:val="tw"/>
    <w:basedOn w:val="a"/>
    <w:rsid w:val="009A1BCC"/>
    <w:pPr>
      <w:spacing w:before="100" w:beforeAutospacing="1" w:after="100" w:afterAutospacing="1" w:line="240" w:lineRule="auto"/>
      <w:ind w:left="3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pr">
    <w:name w:val="slpr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ck">
    <w:name w:val="kick"/>
    <w:basedOn w:val="a"/>
    <w:rsid w:val="009A1BC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s">
    <w:name w:val="stars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">
    <w:name w:val="menu_table"/>
    <w:basedOn w:val="a"/>
    <w:rsid w:val="009A1B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">
    <w:name w:val="mt2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back">
    <w:name w:val="butback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9A1BC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lh2">
    <w:name w:val="dlh2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paragraph" w:customStyle="1" w:styleId="dlh3">
    <w:name w:val="dlh3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grad">
    <w:name w:val="grad"/>
    <w:basedOn w:val="a"/>
    <w:rsid w:val="009A1BCC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2">
    <w:name w:val="grad2"/>
    <w:basedOn w:val="a"/>
    <w:rsid w:val="009A1BCC"/>
    <w:pPr>
      <w:shd w:val="clear" w:color="auto" w:fill="B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g">
    <w:name w:val="gradg"/>
    <w:basedOn w:val="a"/>
    <w:rsid w:val="009A1BCC"/>
    <w:pPr>
      <w:shd w:val="clear" w:color="auto" w:fill="00B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">
    <w:name w:val="gradb"/>
    <w:basedOn w:val="a"/>
    <w:rsid w:val="009A1BCC"/>
    <w:pPr>
      <w:shd w:val="clear" w:color="auto" w:fill="000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l">
    <w:name w:val="gradbl"/>
    <w:basedOn w:val="a"/>
    <w:rsid w:val="009A1BCC"/>
    <w:pPr>
      <w:shd w:val="clear" w:color="auto" w:fill="000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9A1BCC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pBdr>
      <w:shd w:val="clear" w:color="auto" w:fill="FFFFFF"/>
      <w:spacing w:before="1500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">
    <w:name w:val="mtable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2">
    <w:name w:val="mtable2"/>
    <w:basedOn w:val="a"/>
    <w:rsid w:val="009A1BCC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9A1BC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9A1BC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t">
    <w:name w:val="dt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n">
    <w:name w:val="sn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1"/>
      <w:szCs w:val="21"/>
      <w:lang w:eastAsia="ru-RU"/>
    </w:rPr>
  </w:style>
  <w:style w:type="paragraph" w:customStyle="1" w:styleId="wn">
    <w:name w:val="wn"/>
    <w:basedOn w:val="a"/>
    <w:rsid w:val="009A1BCC"/>
    <w:pPr>
      <w:spacing w:before="105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repabuse">
    <w:name w:val="repabuse"/>
    <w:basedOn w:val="a"/>
    <w:rsid w:val="009A1BCC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nl">
    <w:name w:val="dnl"/>
    <w:basedOn w:val="a"/>
    <w:rsid w:val="009A1BC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uthor">
    <w:name w:val="author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9A1BCC"/>
    <w:pPr>
      <w:spacing w:before="105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abset">
    <w:name w:val="tabset"/>
    <w:basedOn w:val="a"/>
    <w:rsid w:val="009A1BCC"/>
    <w:pPr>
      <w:spacing w:before="150" w:after="0" w:line="240" w:lineRule="auto"/>
      <w:ind w:left="22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odlist">
    <w:name w:val="prodlist"/>
    <w:basedOn w:val="a"/>
    <w:rsid w:val="009A1BCC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">
    <w:name w:val="td_b"/>
    <w:basedOn w:val="a"/>
    <w:rsid w:val="009A1BC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m">
    <w:name w:val="h1m"/>
    <w:basedOn w:val="a"/>
    <w:rsid w:val="009A1BCC"/>
    <w:pPr>
      <w:spacing w:after="150" w:line="240" w:lineRule="auto"/>
      <w:ind w:left="-165" w:right="-630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pubtable">
    <w:name w:val="pubtable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atlink">
    <w:name w:val="catlink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9A1BCC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q">
    <w:name w:val="butq"/>
    <w:basedOn w:val="a"/>
    <w:rsid w:val="009A1BCC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9A1BCC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4">
    <w:name w:val="but4"/>
    <w:basedOn w:val="a"/>
    <w:rsid w:val="009A1BCC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5">
    <w:name w:val="but5"/>
    <w:basedOn w:val="a"/>
    <w:rsid w:val="009A1BCC"/>
    <w:pPr>
      <w:spacing w:after="7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2">
    <w:name w:val="but2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es">
    <w:name w:val="rates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20">
    <w:name w:val="fs20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s18">
    <w:name w:val="fs18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heart">
    <w:name w:val="fheart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ate">
    <w:name w:val="frate"/>
    <w:basedOn w:val="a"/>
    <w:rsid w:val="009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bar">
    <w:name w:val="textbar"/>
    <w:basedOn w:val="a"/>
    <w:rsid w:val="009A1BCC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stable">
    <w:name w:val="commstable"/>
    <w:basedOn w:val="a"/>
    <w:rsid w:val="009A1BC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1BCC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mea_14@rambler.ru</dc:creator>
  <cp:keywords/>
  <dc:description/>
  <cp:lastModifiedBy>user</cp:lastModifiedBy>
  <cp:revision>2</cp:revision>
  <dcterms:created xsi:type="dcterms:W3CDTF">2020-09-08T04:22:00Z</dcterms:created>
  <dcterms:modified xsi:type="dcterms:W3CDTF">2020-09-08T04:22:00Z</dcterms:modified>
</cp:coreProperties>
</file>